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Seleção de Programa de Pós-graduação</w:t>
      </w:r>
    </w:p>
    <w:p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Style w:val="Forte"/>
          <w:rFonts w:ascii="Calibri" w:hAnsi="Calibri"/>
          <w:color w:val="000000"/>
        </w:rPr>
        <w:t>EDITAL PPGAGRO/ICIAG/UFU Nº 3/2021</w:t>
      </w:r>
    </w:p>
    <w:p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Edital de abertura das inscrições e do processo de seleção 2022/1 para ingresso ao Programa de Pós-graduação em Agronomia</w:t>
      </w:r>
    </w:p>
    <w:p w:rsidR="007E5497" w:rsidRDefault="007E5497" w:rsidP="007E5497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7E5497" w:rsidRPr="00225A5F" w:rsidRDefault="007E5497" w:rsidP="007E5497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I:</w:t>
      </w:r>
    </w:p>
    <w:p w:rsidR="007E5497" w:rsidRDefault="007E5497" w:rsidP="007E5497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Linhas de pesquisas disponíveis por nível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(Mestrado e Doutorado)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 serem indicadas no formulário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para ingresso no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primeiro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semestre de 202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2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:rsidR="00B37447" w:rsidRPr="007E5497" w:rsidRDefault="00B37447">
      <w:pPr>
        <w:pStyle w:val="Corpodetexto"/>
        <w:rPr>
          <w:lang w:val="pt-B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253"/>
      </w:tblGrid>
      <w:tr w:rsidR="00B37447">
        <w:trPr>
          <w:trHeight w:val="486"/>
        </w:trPr>
        <w:tc>
          <w:tcPr>
            <w:tcW w:w="9939" w:type="dxa"/>
            <w:gridSpan w:val="2"/>
          </w:tcPr>
          <w:p w:rsidR="00B37447" w:rsidRDefault="00B3744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7447" w:rsidRDefault="005462ED">
            <w:pPr>
              <w:pStyle w:val="TableParagraph"/>
              <w:spacing w:line="252" w:lineRule="exact"/>
              <w:ind w:left="4317" w:right="4306"/>
              <w:jc w:val="center"/>
            </w:pPr>
            <w:r>
              <w:rPr>
                <w:w w:val="105"/>
              </w:rPr>
              <w:t>MESTRADO</w:t>
            </w: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B3744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37447" w:rsidRDefault="005462ED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37447" w:rsidRDefault="005462ED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Bactérias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caracterização,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proofErr w:type="gramEnd"/>
          </w:p>
          <w:p w:rsidR="00B37447" w:rsidRDefault="005462ED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detecção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sementes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Biofertilizantes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microbianos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vegetal</w:t>
            </w:r>
            <w:proofErr w:type="gramEnd"/>
          </w:p>
        </w:tc>
        <w:tc>
          <w:tcPr>
            <w:tcW w:w="4253" w:type="dxa"/>
          </w:tcPr>
          <w:p w:rsidR="00B37447" w:rsidRDefault="005462E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Biotecnologia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</w:p>
        </w:tc>
        <w:tc>
          <w:tcPr>
            <w:tcW w:w="4253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Ciência,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sementes</w:t>
            </w:r>
            <w:proofErr w:type="gramEnd"/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</w:p>
        </w:tc>
        <w:tc>
          <w:tcPr>
            <w:tcW w:w="4253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7447" w:rsidRDefault="005462ED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silício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fertilizantes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potenciais</w:t>
            </w:r>
          </w:p>
          <w:p w:rsidR="00B37447" w:rsidRDefault="005462ED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condicionadores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solo.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Estresses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abióticos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metabolismo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</w:p>
        </w:tc>
        <w:tc>
          <w:tcPr>
            <w:tcW w:w="4253" w:type="dxa"/>
          </w:tcPr>
          <w:p w:rsidR="00B37447" w:rsidRDefault="005462E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Fertilidade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nutrição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Fertilidade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vírus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plantas;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Evolução</w:t>
            </w:r>
            <w:proofErr w:type="gramEnd"/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molecular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virais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bioquímicos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microbiano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biochar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agricultura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perspectivas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seringueira;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mognos</w:t>
            </w:r>
            <w:proofErr w:type="gramEnd"/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africanos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conservacionista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Cerrado</w:t>
            </w:r>
            <w:proofErr w:type="gramEnd"/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35349B">
        <w:trPr>
          <w:trHeight w:val="489"/>
        </w:trPr>
        <w:tc>
          <w:tcPr>
            <w:tcW w:w="5686" w:type="dxa"/>
          </w:tcPr>
          <w:p w:rsidR="0035349B" w:rsidRDefault="0035349B">
            <w:pPr>
              <w:pStyle w:val="TableParagraph"/>
              <w:spacing w:before="1" w:line="243" w:lineRule="exact"/>
              <w:rPr>
                <w:sz w:val="20"/>
              </w:rPr>
            </w:pPr>
            <w:r w:rsidRPr="0035349B">
              <w:rPr>
                <w:sz w:val="20"/>
              </w:rPr>
              <w:t>Manejo e fertilidade de solo e nutrição de espécies arbóreas</w:t>
            </w:r>
          </w:p>
        </w:tc>
        <w:tc>
          <w:tcPr>
            <w:tcW w:w="4253" w:type="dxa"/>
          </w:tcPr>
          <w:p w:rsidR="0035349B" w:rsidRDefault="00353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doenças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milho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resistência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fitopatógenos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orgânica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sustentável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Mecanização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fitossanitários</w:t>
            </w:r>
            <w:proofErr w:type="gramEnd"/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hortaliças</w:t>
            </w:r>
          </w:p>
        </w:tc>
        <w:tc>
          <w:tcPr>
            <w:tcW w:w="4253" w:type="dxa"/>
          </w:tcPr>
          <w:p w:rsidR="00B37447" w:rsidRDefault="005462E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7447" w:rsidRDefault="005462ED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algodoeiro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37447" w:rsidRDefault="00B37447">
      <w:pPr>
        <w:rPr>
          <w:rFonts w:ascii="Times New Roman"/>
          <w:sz w:val="20"/>
        </w:rPr>
        <w:sectPr w:rsidR="00B37447">
          <w:type w:val="continuous"/>
          <w:pgSz w:w="11900" w:h="16840"/>
          <w:pgMar w:top="108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253"/>
      </w:tblGrid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Melhoramento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vegetal;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Biotecnologia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ao</w:t>
            </w:r>
            <w:proofErr w:type="gramEnd"/>
          </w:p>
          <w:p w:rsidR="00B37447" w:rsidRDefault="005462ED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melhoramento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Nanotecnologia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37447" w:rsidRDefault="005462ED">
            <w:pPr>
              <w:pStyle w:val="TableParagraph"/>
              <w:spacing w:line="23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pragas</w:t>
            </w:r>
            <w:proofErr w:type="gramEnd"/>
          </w:p>
        </w:tc>
        <w:tc>
          <w:tcPr>
            <w:tcW w:w="4253" w:type="dxa"/>
          </w:tcPr>
          <w:p w:rsidR="00B37447" w:rsidRDefault="005462ED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7447" w:rsidRDefault="005462ED">
            <w:pPr>
              <w:pStyle w:val="TableParagraph"/>
              <w:spacing w:line="23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Paranaíba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-MG</w:t>
            </w: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4253" w:type="dxa"/>
          </w:tcPr>
          <w:p w:rsidR="00B37447" w:rsidRDefault="005462ED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7447" w:rsidRDefault="005462ED">
            <w:pPr>
              <w:pStyle w:val="TableParagraph"/>
              <w:spacing w:line="23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Olericultura,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medicinais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tecidos</w:t>
            </w:r>
            <w:proofErr w:type="gramEnd"/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soja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5497">
        <w:trPr>
          <w:trHeight w:val="486"/>
        </w:trPr>
        <w:tc>
          <w:tcPr>
            <w:tcW w:w="5686" w:type="dxa"/>
          </w:tcPr>
          <w:p w:rsidR="007E5497" w:rsidRDefault="007E5497">
            <w:pPr>
              <w:pStyle w:val="TableParagraph"/>
              <w:spacing w:line="236" w:lineRule="exact"/>
              <w:rPr>
                <w:sz w:val="20"/>
              </w:rPr>
            </w:pPr>
            <w:r w:rsidRPr="007E5497">
              <w:rPr>
                <w:sz w:val="20"/>
              </w:rPr>
              <w:t xml:space="preserve">Relações entre gênese e mineralogia dos solos e suas propriedades químicas, físicas e biológicas no bioma </w:t>
            </w:r>
            <w:proofErr w:type="gramStart"/>
            <w:r w:rsidRPr="007E5497">
              <w:rPr>
                <w:sz w:val="20"/>
              </w:rPr>
              <w:t>Cerrado</w:t>
            </w:r>
            <w:proofErr w:type="gramEnd"/>
          </w:p>
        </w:tc>
        <w:tc>
          <w:tcPr>
            <w:tcW w:w="4253" w:type="dxa"/>
          </w:tcPr>
          <w:p w:rsidR="007E5497" w:rsidRDefault="007E5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7447">
        <w:trPr>
          <w:trHeight w:val="486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Sustentabilidade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demandas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ecológicas,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silviculturais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proofErr w:type="gramEnd"/>
          </w:p>
          <w:p w:rsidR="00B37447" w:rsidRDefault="005462ED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comerciais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(Dipteryx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alata)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7447">
        <w:trPr>
          <w:trHeight w:val="489"/>
        </w:trPr>
        <w:tc>
          <w:tcPr>
            <w:tcW w:w="5686" w:type="dxa"/>
          </w:tcPr>
          <w:p w:rsidR="00B37447" w:rsidRDefault="005462ED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agroquímicos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Desempenho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37447" w:rsidRDefault="005462ED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máquinas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agrícolas</w:t>
            </w:r>
          </w:p>
        </w:tc>
        <w:tc>
          <w:tcPr>
            <w:tcW w:w="4253" w:type="dxa"/>
          </w:tcPr>
          <w:p w:rsidR="00B37447" w:rsidRDefault="00B37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37447" w:rsidRDefault="00B37447">
      <w:pPr>
        <w:pStyle w:val="Corpodetexto"/>
        <w:rPr>
          <w:sz w:val="20"/>
        </w:rPr>
      </w:pPr>
    </w:p>
    <w:p w:rsidR="00B32E73" w:rsidRDefault="00B32E73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253"/>
      </w:tblGrid>
      <w:tr w:rsidR="00B32E73" w:rsidTr="00646118">
        <w:trPr>
          <w:trHeight w:val="486"/>
        </w:trPr>
        <w:tc>
          <w:tcPr>
            <w:tcW w:w="9939" w:type="dxa"/>
            <w:gridSpan w:val="2"/>
          </w:tcPr>
          <w:p w:rsidR="00B32E73" w:rsidRDefault="00B32E73" w:rsidP="0064611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2E73" w:rsidRDefault="00B32E73" w:rsidP="00646118">
            <w:pPr>
              <w:pStyle w:val="TableParagraph"/>
              <w:spacing w:line="252" w:lineRule="exact"/>
              <w:ind w:left="4317" w:right="4306"/>
              <w:jc w:val="center"/>
            </w:pPr>
            <w:r>
              <w:rPr>
                <w:w w:val="105"/>
              </w:rPr>
              <w:t>Doutorado</w:t>
            </w: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32E73" w:rsidRDefault="00B32E73" w:rsidP="00646118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32E73" w:rsidRDefault="00B32E73" w:rsidP="00646118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Bactérias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caracterização,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proofErr w:type="gramEnd"/>
          </w:p>
          <w:p w:rsidR="00B32E73" w:rsidRDefault="00B32E73" w:rsidP="00646118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detecção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sementes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Biofertilizantes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microbianos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vegetal</w:t>
            </w:r>
            <w:proofErr w:type="gramEnd"/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Biotecnologia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2E73" w:rsidRDefault="00B32E73" w:rsidP="00646118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silício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Estresses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abióticos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metabolismo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Fertilidade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nutrição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Fertilidade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B33A0" w:rsidTr="00646118">
        <w:trPr>
          <w:trHeight w:val="486"/>
        </w:trPr>
        <w:tc>
          <w:tcPr>
            <w:tcW w:w="5686" w:type="dxa"/>
          </w:tcPr>
          <w:p w:rsidR="00BB33A0" w:rsidRDefault="00BB33A0" w:rsidP="00BB33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vírus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plantas;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Evolução</w:t>
            </w:r>
            <w:proofErr w:type="gramEnd"/>
          </w:p>
          <w:p w:rsidR="00BB33A0" w:rsidRDefault="00BB33A0" w:rsidP="00BB33A0">
            <w:pPr>
              <w:pStyle w:val="TableParagraph"/>
              <w:spacing w:line="24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molecular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virais</w:t>
            </w:r>
          </w:p>
        </w:tc>
        <w:tc>
          <w:tcPr>
            <w:tcW w:w="4253" w:type="dxa"/>
          </w:tcPr>
          <w:p w:rsidR="00BB33A0" w:rsidRDefault="00BB33A0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bioquímicos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microbiano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biochar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agricultura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perspectivas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seringueira;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mognos</w:t>
            </w:r>
            <w:proofErr w:type="gramEnd"/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africanos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conservacionista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Cerrado</w:t>
            </w:r>
            <w:proofErr w:type="gramEnd"/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doenças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milho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resistência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fitopatógenos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orgânica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sustentável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Mecanização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fitossanitários</w:t>
            </w:r>
            <w:proofErr w:type="gramEnd"/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hortaliças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2E73" w:rsidRDefault="00B32E73" w:rsidP="00646118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algodoeiro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vegetal;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Biotecnologia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ao</w:t>
            </w:r>
            <w:proofErr w:type="gramEnd"/>
          </w:p>
          <w:p w:rsidR="00B32E73" w:rsidRDefault="00B32E73" w:rsidP="00646118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melhoramento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Nanotecnologia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32E73" w:rsidRDefault="00B32E73" w:rsidP="00646118">
            <w:pPr>
              <w:pStyle w:val="TableParagraph"/>
              <w:spacing w:line="23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pragas</w:t>
            </w:r>
            <w:proofErr w:type="gramEnd"/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2E73" w:rsidRDefault="00B32E73" w:rsidP="00646118">
            <w:pPr>
              <w:pStyle w:val="TableParagraph"/>
              <w:spacing w:line="23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Paranaíba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-MG</w:t>
            </w: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condução</w:t>
            </w:r>
          </w:p>
          <w:p w:rsidR="00B32E73" w:rsidRDefault="00B32E73" w:rsidP="00646118">
            <w:pPr>
              <w:pStyle w:val="TableParagraph"/>
              <w:spacing w:line="23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Carmelo-MG</w:t>
            </w: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Olericultura,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medicinais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tecidos</w:t>
            </w:r>
            <w:proofErr w:type="gramEnd"/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soja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E73" w:rsidTr="00646118">
        <w:trPr>
          <w:trHeight w:val="486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30" w:lineRule="exact"/>
              <w:rPr>
                <w:sz w:val="20"/>
              </w:rPr>
            </w:pPr>
            <w:r w:rsidRPr="00B32E73">
              <w:rPr>
                <w:sz w:val="20"/>
              </w:rPr>
              <w:t xml:space="preserve">Sustentabilidade local: demandas ecológicas, silviculturais e comerciais de castanhais ancestrais da </w:t>
            </w:r>
            <w:proofErr w:type="gramStart"/>
            <w:r w:rsidRPr="00B32E73">
              <w:rPr>
                <w:sz w:val="20"/>
              </w:rPr>
              <w:t>Amazônia</w:t>
            </w:r>
            <w:proofErr w:type="gramEnd"/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E73" w:rsidTr="00646118">
        <w:trPr>
          <w:trHeight w:val="489"/>
        </w:trPr>
        <w:tc>
          <w:tcPr>
            <w:tcW w:w="5686" w:type="dxa"/>
          </w:tcPr>
          <w:p w:rsidR="00B32E73" w:rsidRDefault="00B32E73" w:rsidP="0064611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agroquímicos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Desempenho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32E73" w:rsidRDefault="00B32E73" w:rsidP="00646118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máquinas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agrícolas</w:t>
            </w:r>
          </w:p>
        </w:tc>
        <w:tc>
          <w:tcPr>
            <w:tcW w:w="4253" w:type="dxa"/>
          </w:tcPr>
          <w:p w:rsidR="00B32E73" w:rsidRDefault="00B32E73" w:rsidP="00646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462ED" w:rsidRDefault="005462ED"/>
    <w:sectPr w:rsidR="005462ED">
      <w:pgSz w:w="11900" w:h="16840"/>
      <w:pgMar w:top="11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37447"/>
    <w:rsid w:val="0035349B"/>
    <w:rsid w:val="005462ED"/>
    <w:rsid w:val="00760BB3"/>
    <w:rsid w:val="007E5497"/>
    <w:rsid w:val="008F5669"/>
    <w:rsid w:val="00B32E73"/>
    <w:rsid w:val="00B37447"/>
    <w:rsid w:val="00BB33A0"/>
    <w:rsid w:val="00BD3948"/>
    <w:rsid w:val="00C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customStyle="1" w:styleId="Normal3">
    <w:name w:val="Normal3"/>
    <w:rsid w:val="007E549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  <w:style w:type="character" w:styleId="Forte">
    <w:name w:val="Strong"/>
    <w:uiPriority w:val="22"/>
    <w:qFormat/>
    <w:rsid w:val="007E5497"/>
    <w:rPr>
      <w:b/>
      <w:bCs/>
    </w:rPr>
  </w:style>
  <w:style w:type="paragraph" w:customStyle="1" w:styleId="textocentralizado">
    <w:name w:val="texto_centralizado"/>
    <w:basedOn w:val="Normal"/>
    <w:rsid w:val="00BD39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customStyle="1" w:styleId="Normal3">
    <w:name w:val="Normal3"/>
    <w:rsid w:val="007E549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  <w:style w:type="character" w:styleId="Forte">
    <w:name w:val="Strong"/>
    <w:uiPriority w:val="22"/>
    <w:qFormat/>
    <w:rsid w:val="007E5497"/>
    <w:rPr>
      <w:b/>
      <w:bCs/>
    </w:rPr>
  </w:style>
  <w:style w:type="paragraph" w:customStyle="1" w:styleId="textocentralizado">
    <w:name w:val="texto_centralizado"/>
    <w:basedOn w:val="Normal"/>
    <w:rsid w:val="00BD39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03-2020 ingresso 2021</vt:lpstr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03-2020 ingresso 2021</dc:title>
  <dc:creator>palloma</dc:creator>
  <cp:lastModifiedBy>Palloma Rodrigues</cp:lastModifiedBy>
  <cp:revision>8</cp:revision>
  <cp:lastPrinted>2021-10-15T13:01:00Z</cp:lastPrinted>
  <dcterms:created xsi:type="dcterms:W3CDTF">2021-10-08T16:35:00Z</dcterms:created>
  <dcterms:modified xsi:type="dcterms:W3CDTF">2021-10-15T13:01:00Z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